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BA" w:rsidRDefault="00A640BA" w:rsidP="00A640BA"/>
    <w:p w:rsidR="00A640BA" w:rsidRDefault="00A640BA" w:rsidP="00A640BA"/>
    <w:p w:rsidR="00A640BA" w:rsidRDefault="00A640BA" w:rsidP="00A640BA">
      <w:r>
        <w:rPr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-1181100</wp:posOffset>
            </wp:positionH>
            <wp:positionV relativeFrom="paragraph">
              <wp:posOffset>186690</wp:posOffset>
            </wp:positionV>
            <wp:extent cx="6814185" cy="4657090"/>
            <wp:effectExtent l="0" t="1104900" r="0" b="1096010"/>
            <wp:wrapNone/>
            <wp:docPr id="2" name="Рисунок 1" descr="C:\Users\Admin\Desktop\агробизнес\семинар областной\серти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гробизнес\семинар областной\сертиф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14185" cy="465709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0BA" w:rsidRDefault="00DB1F41" w:rsidP="00A640B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836352</wp:posOffset>
            </wp:positionH>
            <wp:positionV relativeFrom="paragraph">
              <wp:posOffset>195480</wp:posOffset>
            </wp:positionV>
            <wp:extent cx="2208870" cy="1787703"/>
            <wp:effectExtent l="19050" t="0" r="930" b="0"/>
            <wp:wrapNone/>
            <wp:docPr id="1" name="Рисунок 1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64" t="2010" r="1250" b="19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98" cy="1787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40BA" w:rsidRDefault="00A640BA" w:rsidP="00A640BA"/>
    <w:p w:rsidR="00A640BA" w:rsidRDefault="00A640BA" w:rsidP="00A640BA"/>
    <w:p w:rsidR="00A640BA" w:rsidRDefault="00A640BA" w:rsidP="00A640BA"/>
    <w:p w:rsidR="00A640BA" w:rsidRDefault="00A640BA" w:rsidP="00A640BA"/>
    <w:p w:rsidR="00A640BA" w:rsidRDefault="00A640BA" w:rsidP="00A640BA"/>
    <w:p w:rsidR="00A640BA" w:rsidRDefault="00A640BA" w:rsidP="00A640BA"/>
    <w:p w:rsidR="003D11C8" w:rsidRPr="003D11C8" w:rsidRDefault="00A640BA" w:rsidP="003D11C8">
      <w:pPr>
        <w:spacing w:after="0" w:line="0" w:lineRule="atLeast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3D11C8">
        <w:rPr>
          <w:rFonts w:asciiTheme="majorHAnsi" w:hAnsiTheme="majorHAnsi" w:cs="Times New Roman"/>
          <w:b/>
          <w:sz w:val="32"/>
          <w:szCs w:val="32"/>
        </w:rPr>
        <w:t xml:space="preserve">Дайджест участника </w:t>
      </w:r>
      <w:proofErr w:type="gramStart"/>
      <w:r w:rsidRPr="003D11C8">
        <w:rPr>
          <w:rFonts w:asciiTheme="majorHAnsi" w:hAnsiTheme="majorHAnsi" w:cs="Times New Roman"/>
          <w:b/>
          <w:sz w:val="32"/>
          <w:szCs w:val="32"/>
        </w:rPr>
        <w:t>региональной</w:t>
      </w:r>
      <w:proofErr w:type="gramEnd"/>
    </w:p>
    <w:p w:rsidR="003D11C8" w:rsidRPr="003D11C8" w:rsidRDefault="00A640BA" w:rsidP="003D11C8">
      <w:pPr>
        <w:spacing w:after="0" w:line="0" w:lineRule="atLeast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3D11C8">
        <w:rPr>
          <w:rFonts w:asciiTheme="majorHAnsi" w:hAnsiTheme="majorHAnsi" w:cs="Times New Roman"/>
          <w:b/>
          <w:sz w:val="32"/>
          <w:szCs w:val="32"/>
        </w:rPr>
        <w:t>стажерской практики</w:t>
      </w:r>
    </w:p>
    <w:p w:rsidR="00CA7854" w:rsidRPr="00076FDF" w:rsidRDefault="00A640BA" w:rsidP="003D11C8">
      <w:pPr>
        <w:spacing w:after="0" w:line="0" w:lineRule="atLeast"/>
        <w:jc w:val="center"/>
        <w:rPr>
          <w:rFonts w:asciiTheme="majorHAnsi" w:hAnsiTheme="majorHAnsi" w:cs="Times New Roman"/>
          <w:b/>
          <w:i/>
          <w:color w:val="FF3300"/>
          <w:sz w:val="36"/>
          <w:szCs w:val="36"/>
        </w:rPr>
      </w:pPr>
      <w:r w:rsidRPr="00076FDF">
        <w:rPr>
          <w:rFonts w:asciiTheme="majorHAnsi" w:hAnsiTheme="majorHAnsi" w:cs="Times New Roman"/>
          <w:b/>
          <w:i/>
          <w:color w:val="FF3300"/>
          <w:sz w:val="36"/>
          <w:szCs w:val="36"/>
        </w:rPr>
        <w:t xml:space="preserve">«Детский </w:t>
      </w:r>
      <w:proofErr w:type="spellStart"/>
      <w:r w:rsidRPr="00076FDF">
        <w:rPr>
          <w:rFonts w:asciiTheme="majorHAnsi" w:hAnsiTheme="majorHAnsi" w:cs="Times New Roman"/>
          <w:b/>
          <w:i/>
          <w:color w:val="FF3300"/>
          <w:sz w:val="36"/>
          <w:szCs w:val="36"/>
        </w:rPr>
        <w:t>Агропарк</w:t>
      </w:r>
      <w:proofErr w:type="spellEnd"/>
      <w:r w:rsidRPr="00076FDF">
        <w:rPr>
          <w:rFonts w:asciiTheme="majorHAnsi" w:hAnsiTheme="majorHAnsi" w:cs="Times New Roman"/>
          <w:b/>
          <w:i/>
          <w:color w:val="FF3300"/>
          <w:sz w:val="36"/>
          <w:szCs w:val="36"/>
        </w:rPr>
        <w:t>. Первые шаги»</w:t>
      </w:r>
    </w:p>
    <w:p w:rsidR="003D11C8" w:rsidRPr="003D11C8" w:rsidRDefault="003D11C8" w:rsidP="003D11C8">
      <w:pPr>
        <w:spacing w:after="0" w:line="0" w:lineRule="atLeast"/>
        <w:rPr>
          <w:rFonts w:asciiTheme="majorHAnsi" w:hAnsiTheme="majorHAnsi" w:cs="Times New Roman"/>
          <w:sz w:val="36"/>
          <w:szCs w:val="36"/>
        </w:rPr>
      </w:pPr>
    </w:p>
    <w:p w:rsidR="003D11C8" w:rsidRPr="003D11C8" w:rsidRDefault="00461AFF" w:rsidP="003D11C8">
      <w:pPr>
        <w:spacing w:after="0" w:line="0" w:lineRule="atLeast"/>
        <w:rPr>
          <w:rFonts w:asciiTheme="majorHAnsi" w:hAnsiTheme="majorHAnsi" w:cs="Times New Roman"/>
          <w:sz w:val="36"/>
          <w:szCs w:val="36"/>
        </w:rPr>
      </w:pPr>
      <w:r>
        <w:rPr>
          <w:rFonts w:asciiTheme="majorHAnsi" w:hAnsiTheme="majorHAnsi" w:cs="Times New Roman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137160</wp:posOffset>
            </wp:positionV>
            <wp:extent cx="935990" cy="842010"/>
            <wp:effectExtent l="19050" t="0" r="0" b="0"/>
            <wp:wrapNone/>
            <wp:docPr id="4" name="Рисунок 4" descr="http://sadtopolek.ru/1968/gerb_sa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dtopolek.ru/1968/gerb_sad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84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3495860</wp:posOffset>
            </wp:positionH>
            <wp:positionV relativeFrom="paragraph">
              <wp:posOffset>137232</wp:posOffset>
            </wp:positionV>
            <wp:extent cx="890270" cy="1017141"/>
            <wp:effectExtent l="19050" t="0" r="5080" b="0"/>
            <wp:wrapNone/>
            <wp:docPr id="3" name="Рисунок 1" descr="http://qrcoder.ru/code/?http%3A%2F%2Fsadtopolek.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sadtopolek.ru&amp;4&amp;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724" r="4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01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1C8" w:rsidRPr="003D11C8" w:rsidRDefault="00461AFF" w:rsidP="00461AFF">
      <w:pPr>
        <w:spacing w:after="0" w:line="0" w:lineRule="atLeast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                    </w:t>
      </w:r>
      <w:r w:rsidR="003D11C8" w:rsidRPr="003D11C8">
        <w:rPr>
          <w:rFonts w:asciiTheme="majorHAnsi" w:hAnsiTheme="majorHAnsi" w:cs="Times New Roman"/>
          <w:b/>
          <w:sz w:val="24"/>
          <w:szCs w:val="24"/>
        </w:rPr>
        <w:t>МДОУ детский сад «Тополек»</w:t>
      </w:r>
    </w:p>
    <w:p w:rsidR="00DB1F41" w:rsidRPr="00DB1F41" w:rsidRDefault="00461AFF" w:rsidP="00DB1F41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</w:rPr>
      </w:pPr>
      <w:r w:rsidRPr="00DB1F41">
        <w:rPr>
          <w:rFonts w:ascii="Times New Roman" w:hAnsi="Times New Roman" w:cs="Times New Roman"/>
          <w:color w:val="000000" w:themeColor="text1"/>
        </w:rPr>
        <w:t>с</w:t>
      </w:r>
      <w:proofErr w:type="gramStart"/>
      <w:r w:rsidR="003D11C8" w:rsidRPr="00DB1F41">
        <w:rPr>
          <w:rFonts w:ascii="Times New Roman" w:hAnsi="Times New Roman" w:cs="Times New Roman"/>
          <w:color w:val="000000" w:themeColor="text1"/>
        </w:rPr>
        <w:t>.К</w:t>
      </w:r>
      <w:proofErr w:type="gramEnd"/>
      <w:r w:rsidR="003D11C8" w:rsidRPr="00DB1F41">
        <w:rPr>
          <w:rFonts w:ascii="Times New Roman" w:hAnsi="Times New Roman" w:cs="Times New Roman"/>
          <w:color w:val="000000" w:themeColor="text1"/>
        </w:rPr>
        <w:t>азачинское</w:t>
      </w:r>
      <w:r w:rsidR="00DB1F41" w:rsidRPr="00DB1F41">
        <w:rPr>
          <w:rFonts w:ascii="Times New Roman" w:hAnsi="Times New Roman" w:cs="Times New Roman"/>
          <w:color w:val="000000" w:themeColor="text1"/>
        </w:rPr>
        <w:t>, ул.Рабочая,25</w:t>
      </w:r>
    </w:p>
    <w:p w:rsidR="003D11C8" w:rsidRPr="00DB1F41" w:rsidRDefault="003D11C8" w:rsidP="003D11C8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 w:rsidRPr="00DB1F41">
        <w:rPr>
          <w:rFonts w:ascii="Times New Roman" w:hAnsi="Times New Roman" w:cs="Times New Roman"/>
          <w:color w:val="000000" w:themeColor="text1"/>
        </w:rPr>
        <w:t>Казачинско-Ленский</w:t>
      </w:r>
      <w:proofErr w:type="spellEnd"/>
      <w:r w:rsidRPr="00DB1F41">
        <w:rPr>
          <w:rFonts w:ascii="Times New Roman" w:hAnsi="Times New Roman" w:cs="Times New Roman"/>
          <w:color w:val="000000" w:themeColor="text1"/>
        </w:rPr>
        <w:t xml:space="preserve"> район</w:t>
      </w:r>
    </w:p>
    <w:p w:rsidR="003D11C8" w:rsidRPr="00DB1F41" w:rsidRDefault="003D11C8" w:rsidP="003D11C8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</w:rPr>
      </w:pPr>
      <w:r w:rsidRPr="00DB1F41">
        <w:rPr>
          <w:rFonts w:ascii="Times New Roman" w:hAnsi="Times New Roman" w:cs="Times New Roman"/>
          <w:color w:val="000000" w:themeColor="text1"/>
        </w:rPr>
        <w:t>Иркутская область</w:t>
      </w:r>
    </w:p>
    <w:p w:rsidR="00DB1F41" w:rsidRPr="00DB1F41" w:rsidRDefault="00DB1F41" w:rsidP="003D11C8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</w:rPr>
      </w:pPr>
      <w:r w:rsidRPr="00DB1F41">
        <w:rPr>
          <w:rFonts w:ascii="Times New Roman" w:hAnsi="Times New Roman" w:cs="Times New Roman"/>
          <w:color w:val="000000" w:themeColor="text1"/>
        </w:rPr>
        <w:t>8(39562)2-11-06</w:t>
      </w:r>
    </w:p>
    <w:p w:rsidR="00DB1F41" w:rsidRPr="00DB1F41" w:rsidRDefault="00DB1F41" w:rsidP="003D11C8">
      <w:pPr>
        <w:spacing w:after="0" w:line="0" w:lineRule="atLeast"/>
        <w:jc w:val="center"/>
        <w:rPr>
          <w:rFonts w:ascii="Times New Roman" w:hAnsi="Times New Roman" w:cs="Times New Roman"/>
          <w:color w:val="0070C0"/>
        </w:rPr>
      </w:pPr>
      <w:r w:rsidRPr="00DB1F41">
        <w:rPr>
          <w:rFonts w:ascii="Times New Roman" w:hAnsi="Times New Roman" w:cs="Times New Roman"/>
          <w:color w:val="0070C0"/>
          <w:sz w:val="21"/>
          <w:szCs w:val="21"/>
          <w:shd w:val="clear" w:color="auto" w:fill="FFFFFF"/>
        </w:rPr>
        <w:t>topolek36@mail.ru</w:t>
      </w:r>
    </w:p>
    <w:p w:rsidR="003D11C8" w:rsidRDefault="00DB1F41" w:rsidP="003D11C8">
      <w:pPr>
        <w:spacing w:after="0" w:line="0" w:lineRule="atLeast"/>
        <w:jc w:val="center"/>
        <w:rPr>
          <w:rFonts w:asciiTheme="majorHAnsi" w:hAnsiTheme="majorHAnsi" w:cs="Times New Roman"/>
          <w:b/>
          <w:color w:val="008000"/>
          <w:sz w:val="24"/>
          <w:szCs w:val="24"/>
        </w:rPr>
      </w:pPr>
      <w:hyperlink r:id="rId9" w:history="1">
        <w:r w:rsidRPr="00DB1F41">
          <w:rPr>
            <w:rStyle w:val="a6"/>
            <w:rFonts w:ascii="Times New Roman" w:hAnsi="Times New Roman" w:cs="Times New Roman"/>
            <w:color w:val="0070C0"/>
          </w:rPr>
          <w:t>http://sadtopolek.ru</w:t>
        </w:r>
      </w:hyperlink>
    </w:p>
    <w:p w:rsidR="003D11C8" w:rsidRDefault="003D11C8" w:rsidP="003D11C8">
      <w:pPr>
        <w:spacing w:after="0" w:line="0" w:lineRule="atLeast"/>
        <w:jc w:val="center"/>
        <w:rPr>
          <w:rFonts w:asciiTheme="majorHAnsi" w:hAnsiTheme="majorHAnsi" w:cs="Times New Roman"/>
          <w:b/>
          <w:color w:val="008000"/>
          <w:sz w:val="24"/>
          <w:szCs w:val="24"/>
        </w:rPr>
      </w:pPr>
    </w:p>
    <w:p w:rsidR="003D11C8" w:rsidRDefault="003D11C8" w:rsidP="003D11C8">
      <w:pPr>
        <w:spacing w:after="0" w:line="0" w:lineRule="atLeast"/>
        <w:jc w:val="center"/>
        <w:rPr>
          <w:rFonts w:asciiTheme="majorHAnsi" w:hAnsiTheme="majorHAnsi" w:cs="Times New Roman"/>
          <w:b/>
          <w:color w:val="008000"/>
          <w:sz w:val="24"/>
          <w:szCs w:val="24"/>
        </w:rPr>
      </w:pPr>
    </w:p>
    <w:p w:rsidR="003D11C8" w:rsidRPr="003D11C8" w:rsidRDefault="00DB1F41" w:rsidP="0071236A">
      <w:pPr>
        <w:spacing w:after="0" w:line="0" w:lineRule="atLeast"/>
        <w:jc w:val="center"/>
        <w:rPr>
          <w:rFonts w:asciiTheme="majorHAnsi" w:hAnsiTheme="majorHAnsi" w:cs="Times New Roman"/>
          <w:sz w:val="36"/>
          <w:szCs w:val="36"/>
        </w:rPr>
      </w:pPr>
      <w:r>
        <w:rPr>
          <w:rFonts w:asciiTheme="majorHAnsi" w:hAnsiTheme="majorHAnsi" w:cs="Times New Roman"/>
          <w:b/>
          <w:color w:val="008000"/>
          <w:sz w:val="24"/>
          <w:szCs w:val="24"/>
        </w:rPr>
        <w:t xml:space="preserve">               </w:t>
      </w:r>
      <w:r w:rsidR="003D11C8">
        <w:rPr>
          <w:rFonts w:asciiTheme="majorHAnsi" w:hAnsiTheme="majorHAnsi" w:cs="Times New Roman"/>
          <w:b/>
          <w:color w:val="008000"/>
          <w:sz w:val="24"/>
          <w:szCs w:val="24"/>
        </w:rPr>
        <w:t>ПРИГЛАШАЕМ К СОТРУДНИЧЕСТВУ!</w:t>
      </w:r>
    </w:p>
    <w:p w:rsidR="003D11C8" w:rsidRDefault="003D11C8" w:rsidP="00A640BA"/>
    <w:p w:rsidR="003D11C8" w:rsidRPr="0071236A" w:rsidRDefault="00461AFF" w:rsidP="00461AFF">
      <w:pPr>
        <w:jc w:val="center"/>
        <w:rPr>
          <w:rFonts w:asciiTheme="majorHAnsi" w:hAnsiTheme="majorHAnsi"/>
          <w:b/>
          <w:color w:val="008000"/>
          <w:sz w:val="28"/>
          <w:szCs w:val="28"/>
        </w:rPr>
      </w:pPr>
      <w:r w:rsidRPr="0071236A">
        <w:rPr>
          <w:rFonts w:asciiTheme="majorHAnsi" w:hAnsiTheme="majorHAnsi"/>
          <w:b/>
          <w:color w:val="008000"/>
          <w:sz w:val="28"/>
          <w:szCs w:val="28"/>
        </w:rPr>
        <w:lastRenderedPageBreak/>
        <w:t>СЛОВАРИК</w:t>
      </w:r>
    </w:p>
    <w:p w:rsidR="00461AFF" w:rsidRPr="007B035E" w:rsidRDefault="00461AFF" w:rsidP="007B035E">
      <w:pPr>
        <w:spacing w:after="0" w:line="0" w:lineRule="atLeast"/>
        <w:ind w:firstLine="708"/>
        <w:jc w:val="both"/>
        <w:rPr>
          <w:rFonts w:asciiTheme="majorHAnsi" w:hAnsiTheme="majorHAnsi"/>
          <w:sz w:val="24"/>
          <w:szCs w:val="24"/>
        </w:rPr>
      </w:pPr>
      <w:r w:rsidRPr="00DB1F41">
        <w:rPr>
          <w:rFonts w:asciiTheme="majorHAnsi" w:hAnsiTheme="majorHAnsi"/>
          <w:b/>
          <w:sz w:val="24"/>
          <w:szCs w:val="24"/>
        </w:rPr>
        <w:t xml:space="preserve">Детский образовательный </w:t>
      </w:r>
      <w:proofErr w:type="spellStart"/>
      <w:r w:rsidRPr="00DB1F41">
        <w:rPr>
          <w:rFonts w:asciiTheme="majorHAnsi" w:hAnsiTheme="majorHAnsi"/>
          <w:b/>
          <w:sz w:val="24"/>
          <w:szCs w:val="24"/>
        </w:rPr>
        <w:t>агропарк</w:t>
      </w:r>
      <w:proofErr w:type="spellEnd"/>
      <w:r w:rsidRPr="00DB1F41">
        <w:rPr>
          <w:rFonts w:asciiTheme="majorHAnsi" w:hAnsiTheme="majorHAnsi"/>
          <w:sz w:val="24"/>
          <w:szCs w:val="24"/>
        </w:rPr>
        <w:t xml:space="preserve"> – это специально организованная среда, в которой у дошкольников есть возможность непосредственного знакомства и </w:t>
      </w:r>
      <w:proofErr w:type="gramStart"/>
      <w:r w:rsidRPr="00DB1F41">
        <w:rPr>
          <w:rFonts w:asciiTheme="majorHAnsi" w:hAnsiTheme="majorHAnsi"/>
          <w:sz w:val="24"/>
          <w:szCs w:val="24"/>
        </w:rPr>
        <w:t>освоения</w:t>
      </w:r>
      <w:proofErr w:type="gramEnd"/>
      <w:r w:rsidRPr="00DB1F41">
        <w:rPr>
          <w:rFonts w:asciiTheme="majorHAnsi" w:hAnsiTheme="majorHAnsi"/>
          <w:sz w:val="24"/>
          <w:szCs w:val="24"/>
        </w:rPr>
        <w:t xml:space="preserve"> современных </w:t>
      </w:r>
      <w:proofErr w:type="spellStart"/>
      <w:r w:rsidRPr="00DB1F41">
        <w:rPr>
          <w:rFonts w:asciiTheme="majorHAnsi" w:hAnsiTheme="majorHAnsi"/>
          <w:sz w:val="24"/>
          <w:szCs w:val="24"/>
        </w:rPr>
        <w:t>агротехнологий</w:t>
      </w:r>
      <w:proofErr w:type="spellEnd"/>
      <w:r w:rsidRPr="00DB1F41">
        <w:rPr>
          <w:rFonts w:asciiTheme="majorHAnsi" w:hAnsiTheme="majorHAnsi"/>
          <w:sz w:val="24"/>
          <w:szCs w:val="24"/>
        </w:rPr>
        <w:t xml:space="preserve">, погружения в инновационный образ жизни на селе, приобретения компетенций </w:t>
      </w:r>
      <w:proofErr w:type="spellStart"/>
      <w:r w:rsidRPr="007B035E">
        <w:rPr>
          <w:rFonts w:asciiTheme="majorHAnsi" w:hAnsiTheme="majorHAnsi"/>
          <w:sz w:val="24"/>
          <w:szCs w:val="24"/>
        </w:rPr>
        <w:t>агроэкономики</w:t>
      </w:r>
      <w:proofErr w:type="spellEnd"/>
      <w:r w:rsidRPr="007B035E">
        <w:rPr>
          <w:rFonts w:asciiTheme="majorHAnsi" w:hAnsiTheme="majorHAnsi"/>
          <w:sz w:val="24"/>
          <w:szCs w:val="24"/>
        </w:rPr>
        <w:t xml:space="preserve"> знаний и мотивации к творческой, продуктивной самореализации в сельском социуме. </w:t>
      </w:r>
    </w:p>
    <w:p w:rsidR="0002769D" w:rsidRPr="007B035E" w:rsidRDefault="0002769D" w:rsidP="007B035E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Theme="majorHAnsi" w:hAnsiTheme="majorHAnsi" w:cs="AcademyRegular"/>
          <w:b/>
          <w:sz w:val="24"/>
          <w:szCs w:val="24"/>
        </w:rPr>
      </w:pPr>
      <w:proofErr w:type="gramStart"/>
      <w:r w:rsidRPr="007B035E">
        <w:rPr>
          <w:rFonts w:asciiTheme="majorHAnsi" w:hAnsiTheme="majorHAnsi" w:cs="AcademyRegular"/>
          <w:b/>
          <w:sz w:val="24"/>
          <w:szCs w:val="24"/>
        </w:rPr>
        <w:t>Детский</w:t>
      </w:r>
      <w:proofErr w:type="gramEnd"/>
      <w:r w:rsidRPr="007B035E">
        <w:rPr>
          <w:rFonts w:asciiTheme="majorHAnsi" w:hAnsiTheme="majorHAnsi" w:cs="AcademyRegular"/>
          <w:b/>
          <w:sz w:val="24"/>
          <w:szCs w:val="24"/>
        </w:rPr>
        <w:t xml:space="preserve"> </w:t>
      </w:r>
      <w:proofErr w:type="spellStart"/>
      <w:r w:rsidRPr="007B035E">
        <w:rPr>
          <w:rFonts w:asciiTheme="majorHAnsi" w:hAnsiTheme="majorHAnsi" w:cs="AcademyRegular"/>
          <w:b/>
          <w:sz w:val="24"/>
          <w:szCs w:val="24"/>
        </w:rPr>
        <w:t>агропарк</w:t>
      </w:r>
      <w:proofErr w:type="spellEnd"/>
      <w:r w:rsidRPr="007B035E">
        <w:rPr>
          <w:rFonts w:asciiTheme="majorHAnsi" w:hAnsiTheme="majorHAnsi" w:cs="AcademyRegular"/>
          <w:b/>
          <w:sz w:val="24"/>
          <w:szCs w:val="24"/>
        </w:rPr>
        <w:t xml:space="preserve"> состоит из модулей-площадок</w:t>
      </w:r>
      <w:r w:rsidR="007B035E">
        <w:rPr>
          <w:rFonts w:asciiTheme="majorHAnsi" w:hAnsiTheme="majorHAnsi" w:cs="AcademyRegular"/>
          <w:sz w:val="24"/>
          <w:szCs w:val="24"/>
        </w:rPr>
        <w:t>. В</w:t>
      </w:r>
      <w:r w:rsidR="007B035E" w:rsidRPr="007B035E">
        <w:rPr>
          <w:rFonts w:asciiTheme="majorHAnsi" w:hAnsiTheme="majorHAnsi" w:cs="AcademyRegular"/>
          <w:sz w:val="24"/>
          <w:szCs w:val="24"/>
        </w:rPr>
        <w:t xml:space="preserve"> зависимости от условий и ресурсов</w:t>
      </w:r>
      <w:r w:rsidR="007B035E">
        <w:rPr>
          <w:rFonts w:asciiTheme="majorHAnsi" w:hAnsiTheme="majorHAnsi" w:cs="AcademyRegular"/>
          <w:sz w:val="24"/>
          <w:szCs w:val="24"/>
        </w:rPr>
        <w:t xml:space="preserve"> </w:t>
      </w:r>
      <w:r w:rsidR="007B035E" w:rsidRPr="007B035E">
        <w:rPr>
          <w:rFonts w:asciiTheme="majorHAnsi" w:hAnsiTheme="majorHAnsi" w:cs="AcademyRegular"/>
          <w:sz w:val="24"/>
          <w:szCs w:val="24"/>
        </w:rPr>
        <w:t xml:space="preserve">в </w:t>
      </w:r>
      <w:proofErr w:type="gramStart"/>
      <w:r w:rsidR="007B035E" w:rsidRPr="007B035E">
        <w:rPr>
          <w:rFonts w:asciiTheme="majorHAnsi" w:hAnsiTheme="majorHAnsi" w:cs="AcademyRegular"/>
          <w:sz w:val="24"/>
          <w:szCs w:val="24"/>
        </w:rPr>
        <w:t>конкретном</w:t>
      </w:r>
      <w:proofErr w:type="gramEnd"/>
      <w:r w:rsidR="007B035E" w:rsidRPr="007B035E">
        <w:rPr>
          <w:rFonts w:asciiTheme="majorHAnsi" w:hAnsiTheme="majorHAnsi" w:cs="AcademyRegular"/>
          <w:sz w:val="24"/>
          <w:szCs w:val="24"/>
        </w:rPr>
        <w:t xml:space="preserve"> </w:t>
      </w:r>
      <w:proofErr w:type="spellStart"/>
      <w:r w:rsidR="007B035E" w:rsidRPr="007B035E">
        <w:rPr>
          <w:rFonts w:asciiTheme="majorHAnsi" w:hAnsiTheme="majorHAnsi" w:cs="AcademyRegular"/>
          <w:sz w:val="24"/>
          <w:szCs w:val="24"/>
        </w:rPr>
        <w:t>агропарке</w:t>
      </w:r>
      <w:proofErr w:type="spellEnd"/>
      <w:r w:rsidR="007B035E" w:rsidRPr="007B035E">
        <w:rPr>
          <w:rFonts w:asciiTheme="majorHAnsi" w:hAnsiTheme="majorHAnsi" w:cs="AcademyRegular"/>
          <w:sz w:val="24"/>
          <w:szCs w:val="24"/>
        </w:rPr>
        <w:t xml:space="preserve"> может быть как максимально полный набор модулей, так и всего</w:t>
      </w:r>
      <w:r w:rsidR="007B035E">
        <w:rPr>
          <w:rFonts w:asciiTheme="majorHAnsi" w:hAnsiTheme="majorHAnsi" w:cs="AcademyRegular"/>
          <w:sz w:val="24"/>
          <w:szCs w:val="24"/>
        </w:rPr>
        <w:t xml:space="preserve"> </w:t>
      </w:r>
      <w:r w:rsidR="007B035E" w:rsidRPr="007B035E">
        <w:rPr>
          <w:rFonts w:asciiTheme="majorHAnsi" w:hAnsiTheme="majorHAnsi" w:cs="AcademyRegular"/>
          <w:sz w:val="24"/>
          <w:szCs w:val="24"/>
        </w:rPr>
        <w:t xml:space="preserve">два-три. </w:t>
      </w:r>
      <w:r w:rsidR="007B035E">
        <w:rPr>
          <w:rFonts w:asciiTheme="majorHAnsi" w:hAnsiTheme="majorHAnsi" w:cs="AcademyRegular"/>
          <w:sz w:val="24"/>
          <w:szCs w:val="24"/>
        </w:rPr>
        <w:t>М</w:t>
      </w:r>
      <w:r w:rsidR="007B035E" w:rsidRPr="007B035E">
        <w:rPr>
          <w:rFonts w:asciiTheme="majorHAnsi" w:hAnsiTheme="majorHAnsi" w:cs="AcademyRegular"/>
          <w:sz w:val="24"/>
          <w:szCs w:val="24"/>
        </w:rPr>
        <w:t>одули-площадки обязательно должны быть</w:t>
      </w:r>
      <w:r w:rsidR="007B035E">
        <w:rPr>
          <w:rFonts w:asciiTheme="majorHAnsi" w:hAnsiTheme="majorHAnsi" w:cs="AcademyRegular"/>
          <w:sz w:val="24"/>
          <w:szCs w:val="24"/>
        </w:rPr>
        <w:t xml:space="preserve"> </w:t>
      </w:r>
      <w:r w:rsidR="007B035E" w:rsidRPr="007B035E">
        <w:rPr>
          <w:rFonts w:asciiTheme="majorHAnsi" w:hAnsiTheme="majorHAnsi" w:cs="AcademyRegular"/>
          <w:sz w:val="24"/>
          <w:szCs w:val="24"/>
        </w:rPr>
        <w:t>высокотехнологичными (детей, как подчёркивал ещё А.С. Макаренко, воспитывает только</w:t>
      </w:r>
      <w:r w:rsidR="007B035E">
        <w:rPr>
          <w:rFonts w:asciiTheme="majorHAnsi" w:hAnsiTheme="majorHAnsi" w:cs="AcademyRegular"/>
          <w:sz w:val="24"/>
          <w:szCs w:val="24"/>
        </w:rPr>
        <w:t xml:space="preserve"> </w:t>
      </w:r>
      <w:r w:rsidR="007B035E" w:rsidRPr="007B035E">
        <w:rPr>
          <w:rFonts w:asciiTheme="majorHAnsi" w:hAnsiTheme="majorHAnsi" w:cs="AcademyRegular"/>
          <w:sz w:val="24"/>
          <w:szCs w:val="24"/>
        </w:rPr>
        <w:t>образцовый, передовой</w:t>
      </w:r>
      <w:r w:rsidR="007B035E">
        <w:rPr>
          <w:rFonts w:asciiTheme="majorHAnsi" w:hAnsiTheme="majorHAnsi" w:cs="AcademyRegular"/>
          <w:sz w:val="24"/>
          <w:szCs w:val="24"/>
        </w:rPr>
        <w:t xml:space="preserve"> и </w:t>
      </w:r>
      <w:r w:rsidR="007B035E" w:rsidRPr="007B035E">
        <w:rPr>
          <w:rFonts w:asciiTheme="majorHAnsi" w:hAnsiTheme="majorHAnsi" w:cs="AcademyRegular"/>
          <w:sz w:val="24"/>
          <w:szCs w:val="24"/>
        </w:rPr>
        <w:t>эстетичный труд),</w:t>
      </w:r>
    </w:p>
    <w:p w:rsidR="00DB1F41" w:rsidRPr="007B035E" w:rsidRDefault="00DB1F41" w:rsidP="007B035E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Theme="majorHAnsi" w:hAnsiTheme="majorHAnsi" w:cs="AcademyRegular"/>
          <w:b/>
          <w:sz w:val="24"/>
          <w:szCs w:val="24"/>
        </w:rPr>
      </w:pPr>
      <w:r w:rsidRPr="007B035E">
        <w:rPr>
          <w:rFonts w:asciiTheme="majorHAnsi" w:hAnsiTheme="majorHAnsi" w:cs="AcademyRegular"/>
          <w:b/>
          <w:sz w:val="24"/>
          <w:szCs w:val="24"/>
        </w:rPr>
        <w:t xml:space="preserve">Образовательные результаты в </w:t>
      </w:r>
      <w:proofErr w:type="gramStart"/>
      <w:r w:rsidRPr="007B035E">
        <w:rPr>
          <w:rFonts w:asciiTheme="majorHAnsi" w:hAnsiTheme="majorHAnsi" w:cs="AcademyRegular"/>
          <w:b/>
          <w:sz w:val="24"/>
          <w:szCs w:val="24"/>
        </w:rPr>
        <w:t>детском</w:t>
      </w:r>
      <w:proofErr w:type="gramEnd"/>
      <w:r w:rsidRPr="007B035E">
        <w:rPr>
          <w:rFonts w:asciiTheme="majorHAnsi" w:hAnsiTheme="majorHAnsi" w:cs="AcademyRegular"/>
          <w:b/>
          <w:sz w:val="24"/>
          <w:szCs w:val="24"/>
        </w:rPr>
        <w:t xml:space="preserve"> </w:t>
      </w:r>
      <w:proofErr w:type="spellStart"/>
      <w:r w:rsidRPr="007B035E">
        <w:rPr>
          <w:rFonts w:asciiTheme="majorHAnsi" w:hAnsiTheme="majorHAnsi" w:cs="AcademyRegular"/>
          <w:b/>
          <w:sz w:val="24"/>
          <w:szCs w:val="24"/>
        </w:rPr>
        <w:t>агропарке</w:t>
      </w:r>
      <w:proofErr w:type="spellEnd"/>
      <w:r w:rsidRPr="007B035E">
        <w:rPr>
          <w:rFonts w:asciiTheme="majorHAnsi" w:hAnsiTheme="majorHAnsi" w:cs="AcademyRegular"/>
          <w:b/>
          <w:sz w:val="24"/>
          <w:szCs w:val="24"/>
        </w:rPr>
        <w:t xml:space="preserve"> </w:t>
      </w:r>
      <w:r w:rsidR="0002769D" w:rsidRPr="007B035E">
        <w:rPr>
          <w:rFonts w:asciiTheme="majorHAnsi" w:hAnsiTheme="majorHAnsi" w:cs="AcademyRegular"/>
          <w:b/>
          <w:sz w:val="24"/>
          <w:szCs w:val="24"/>
        </w:rPr>
        <w:t>д</w:t>
      </w:r>
      <w:r w:rsidRPr="007B035E">
        <w:rPr>
          <w:rFonts w:asciiTheme="majorHAnsi" w:hAnsiTheme="majorHAnsi" w:cs="AcademyRegular"/>
          <w:b/>
          <w:sz w:val="24"/>
          <w:szCs w:val="24"/>
        </w:rPr>
        <w:t>остигаются за счёт использования следующих форм и технологий:</w:t>
      </w:r>
    </w:p>
    <w:p w:rsidR="00DB1F41" w:rsidRPr="00DB1F41" w:rsidRDefault="0002769D" w:rsidP="0002769D">
      <w:pPr>
        <w:autoSpaceDE w:val="0"/>
        <w:autoSpaceDN w:val="0"/>
        <w:adjustRightInd w:val="0"/>
        <w:spacing w:after="0" w:line="0" w:lineRule="atLeast"/>
        <w:jc w:val="both"/>
        <w:rPr>
          <w:rFonts w:asciiTheme="majorHAnsi" w:hAnsiTheme="majorHAnsi" w:cs="AcademyRegular"/>
          <w:sz w:val="24"/>
          <w:szCs w:val="24"/>
        </w:rPr>
      </w:pPr>
      <w:r>
        <w:rPr>
          <w:rFonts w:asciiTheme="majorHAnsi" w:hAnsiTheme="majorHAnsi" w:cs="TTEA88O00"/>
          <w:sz w:val="24"/>
          <w:szCs w:val="24"/>
        </w:rPr>
        <w:tab/>
        <w:t xml:space="preserve">- </w:t>
      </w:r>
      <w:r w:rsidR="00DB1F41" w:rsidRPr="00DB1F41">
        <w:rPr>
          <w:rFonts w:asciiTheme="majorHAnsi" w:hAnsiTheme="majorHAnsi" w:cs="AcademyRegular"/>
          <w:sz w:val="24"/>
          <w:szCs w:val="24"/>
        </w:rPr>
        <w:t>просветительские и образовательные</w:t>
      </w:r>
      <w:r>
        <w:rPr>
          <w:rFonts w:asciiTheme="majorHAnsi" w:hAnsiTheme="majorHAnsi" w:cs="AcademyRegular"/>
          <w:sz w:val="24"/>
          <w:szCs w:val="24"/>
        </w:rPr>
        <w:t xml:space="preserve"> </w:t>
      </w:r>
      <w:r w:rsidR="00DB1F41" w:rsidRPr="00DB1F41">
        <w:rPr>
          <w:rFonts w:asciiTheme="majorHAnsi" w:hAnsiTheme="majorHAnsi" w:cs="AcademyRegular"/>
          <w:sz w:val="24"/>
          <w:szCs w:val="24"/>
        </w:rPr>
        <w:t>экскурсии;</w:t>
      </w:r>
    </w:p>
    <w:p w:rsidR="00DB1F41" w:rsidRPr="00DB1F41" w:rsidRDefault="0002769D" w:rsidP="0002769D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Theme="majorHAnsi" w:hAnsiTheme="majorHAnsi" w:cs="AcademyRegular"/>
          <w:sz w:val="24"/>
          <w:szCs w:val="24"/>
        </w:rPr>
      </w:pPr>
      <w:r>
        <w:rPr>
          <w:rFonts w:asciiTheme="majorHAnsi" w:hAnsiTheme="majorHAnsi" w:cs="TTEA88O00"/>
          <w:sz w:val="24"/>
          <w:szCs w:val="24"/>
        </w:rPr>
        <w:t xml:space="preserve">- </w:t>
      </w:r>
      <w:r w:rsidR="00DB1F41" w:rsidRPr="00DB1F41">
        <w:rPr>
          <w:rFonts w:asciiTheme="majorHAnsi" w:hAnsiTheme="majorHAnsi" w:cs="AcademyRegular"/>
          <w:sz w:val="24"/>
          <w:szCs w:val="24"/>
        </w:rPr>
        <w:t>мастер-классы и консультации специалистов;</w:t>
      </w:r>
    </w:p>
    <w:p w:rsidR="00DB1F41" w:rsidRPr="0002769D" w:rsidRDefault="0002769D" w:rsidP="0002769D">
      <w:pPr>
        <w:autoSpaceDE w:val="0"/>
        <w:autoSpaceDN w:val="0"/>
        <w:adjustRightInd w:val="0"/>
        <w:spacing w:after="0" w:line="0" w:lineRule="atLeast"/>
        <w:ind w:left="708"/>
        <w:jc w:val="both"/>
        <w:rPr>
          <w:rFonts w:asciiTheme="majorHAnsi" w:hAnsiTheme="majorHAnsi" w:cs="AcademyRegular"/>
          <w:sz w:val="24"/>
          <w:szCs w:val="24"/>
        </w:rPr>
      </w:pPr>
      <w:r>
        <w:rPr>
          <w:rFonts w:asciiTheme="majorHAnsi" w:hAnsiTheme="majorHAnsi" w:cs="AcademyRegular"/>
          <w:sz w:val="24"/>
          <w:szCs w:val="24"/>
        </w:rPr>
        <w:t>-</w:t>
      </w:r>
      <w:r w:rsidR="00DB1F41" w:rsidRPr="00DB1F41">
        <w:rPr>
          <w:rFonts w:asciiTheme="majorHAnsi" w:hAnsiTheme="majorHAnsi" w:cs="AcademyRegular"/>
          <w:sz w:val="24"/>
          <w:szCs w:val="24"/>
        </w:rPr>
        <w:t xml:space="preserve">учебные игры (ролевые, деловые, </w:t>
      </w:r>
      <w:r w:rsidR="00DB1F41" w:rsidRPr="0002769D">
        <w:rPr>
          <w:rFonts w:asciiTheme="majorHAnsi" w:hAnsiTheme="majorHAnsi" w:cs="AcademyRegular"/>
          <w:sz w:val="24"/>
          <w:szCs w:val="24"/>
        </w:rPr>
        <w:t>ситуационные</w:t>
      </w:r>
      <w:r w:rsidRPr="0002769D">
        <w:rPr>
          <w:rFonts w:asciiTheme="majorHAnsi" w:hAnsiTheme="majorHAnsi" w:cs="AcademyRegular"/>
          <w:sz w:val="24"/>
          <w:szCs w:val="24"/>
        </w:rPr>
        <w:t>,</w:t>
      </w:r>
      <w:r>
        <w:rPr>
          <w:rFonts w:asciiTheme="majorHAnsi" w:hAnsiTheme="majorHAnsi" w:cs="AcademyRegular"/>
          <w:sz w:val="24"/>
          <w:szCs w:val="24"/>
        </w:rPr>
        <w:t xml:space="preserve"> </w:t>
      </w:r>
      <w:r w:rsidR="00DB1F41" w:rsidRPr="0002769D">
        <w:rPr>
          <w:rFonts w:asciiTheme="majorHAnsi" w:hAnsiTheme="majorHAnsi" w:cs="AcademyRegular"/>
          <w:sz w:val="24"/>
          <w:szCs w:val="24"/>
        </w:rPr>
        <w:t>имитационно-производственные);</w:t>
      </w:r>
    </w:p>
    <w:p w:rsidR="00DB1F41" w:rsidRPr="0002769D" w:rsidRDefault="0002769D" w:rsidP="0002769D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Theme="majorHAnsi" w:hAnsiTheme="majorHAnsi" w:cs="AcademyRegular"/>
          <w:sz w:val="24"/>
          <w:szCs w:val="24"/>
        </w:rPr>
      </w:pPr>
      <w:r w:rsidRPr="0002769D">
        <w:rPr>
          <w:rFonts w:asciiTheme="majorHAnsi" w:hAnsiTheme="majorHAnsi" w:cs="TTEA88O00"/>
          <w:sz w:val="24"/>
          <w:szCs w:val="24"/>
        </w:rPr>
        <w:t xml:space="preserve">- </w:t>
      </w:r>
      <w:r w:rsidR="00DB1F41" w:rsidRPr="0002769D">
        <w:rPr>
          <w:rFonts w:asciiTheme="majorHAnsi" w:hAnsiTheme="majorHAnsi" w:cs="AcademyRegular"/>
          <w:sz w:val="24"/>
          <w:szCs w:val="24"/>
        </w:rPr>
        <w:t>учебные проекты;</w:t>
      </w:r>
    </w:p>
    <w:p w:rsidR="00DB1F41" w:rsidRPr="0002769D" w:rsidRDefault="0002769D" w:rsidP="0002769D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Theme="majorHAnsi" w:hAnsiTheme="majorHAnsi" w:cs="AcademyRegular"/>
          <w:sz w:val="24"/>
          <w:szCs w:val="24"/>
        </w:rPr>
      </w:pPr>
      <w:r w:rsidRPr="0002769D">
        <w:rPr>
          <w:rFonts w:asciiTheme="majorHAnsi" w:hAnsiTheme="majorHAnsi" w:cs="TTEA88O00"/>
          <w:sz w:val="24"/>
          <w:szCs w:val="24"/>
        </w:rPr>
        <w:t xml:space="preserve">- </w:t>
      </w:r>
      <w:r w:rsidR="00DB1F41" w:rsidRPr="0002769D">
        <w:rPr>
          <w:rFonts w:asciiTheme="majorHAnsi" w:hAnsiTheme="majorHAnsi" w:cs="AcademyRegular"/>
          <w:sz w:val="24"/>
          <w:szCs w:val="24"/>
        </w:rPr>
        <w:t>тематические образовательные погружения;</w:t>
      </w:r>
    </w:p>
    <w:p w:rsidR="00DB1F41" w:rsidRPr="0002769D" w:rsidRDefault="0002769D" w:rsidP="0002769D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Theme="majorHAnsi" w:hAnsiTheme="majorHAnsi" w:cs="AcademyRegular"/>
          <w:sz w:val="24"/>
          <w:szCs w:val="24"/>
        </w:rPr>
      </w:pPr>
      <w:r w:rsidRPr="0002769D">
        <w:rPr>
          <w:rFonts w:asciiTheme="majorHAnsi" w:hAnsiTheme="majorHAnsi" w:cs="TTEA88O00"/>
          <w:sz w:val="24"/>
          <w:szCs w:val="24"/>
        </w:rPr>
        <w:t>-</w:t>
      </w:r>
      <w:r w:rsidR="00DB1F41" w:rsidRPr="0002769D">
        <w:rPr>
          <w:rFonts w:asciiTheme="majorHAnsi" w:hAnsiTheme="majorHAnsi" w:cs="AcademyRegular"/>
          <w:sz w:val="24"/>
          <w:szCs w:val="24"/>
        </w:rPr>
        <w:t>образовательные события (выставки</w:t>
      </w:r>
      <w:r w:rsidRPr="0002769D">
        <w:rPr>
          <w:rFonts w:asciiTheme="majorHAnsi" w:hAnsiTheme="majorHAnsi" w:cs="AcademyRegular"/>
          <w:sz w:val="24"/>
          <w:szCs w:val="24"/>
        </w:rPr>
        <w:t xml:space="preserve">, </w:t>
      </w:r>
      <w:r w:rsidR="00DB1F41" w:rsidRPr="0002769D">
        <w:rPr>
          <w:rFonts w:asciiTheme="majorHAnsi" w:hAnsiTheme="majorHAnsi" w:cs="AcademyRegular"/>
          <w:sz w:val="24"/>
          <w:szCs w:val="24"/>
        </w:rPr>
        <w:t>ярмарки</w:t>
      </w:r>
      <w:r w:rsidRPr="0002769D">
        <w:rPr>
          <w:rFonts w:asciiTheme="majorHAnsi" w:hAnsiTheme="majorHAnsi" w:cs="AcademyRegular"/>
          <w:sz w:val="24"/>
          <w:szCs w:val="24"/>
        </w:rPr>
        <w:t xml:space="preserve"> и т.п.)                    </w:t>
      </w:r>
    </w:p>
    <w:p w:rsidR="00DB1F41" w:rsidRPr="0002769D" w:rsidRDefault="0002769D" w:rsidP="0002769D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Theme="majorHAnsi" w:hAnsiTheme="majorHAnsi" w:cs="AcademyRegular"/>
          <w:sz w:val="24"/>
          <w:szCs w:val="24"/>
        </w:rPr>
      </w:pPr>
      <w:r w:rsidRPr="0002769D">
        <w:rPr>
          <w:rFonts w:asciiTheme="majorHAnsi" w:hAnsiTheme="majorHAnsi" w:cs="TTEA88O00"/>
          <w:sz w:val="24"/>
          <w:szCs w:val="24"/>
        </w:rPr>
        <w:t xml:space="preserve">- </w:t>
      </w:r>
      <w:r w:rsidR="00DB1F41" w:rsidRPr="0002769D">
        <w:rPr>
          <w:rFonts w:asciiTheme="majorHAnsi" w:hAnsiTheme="majorHAnsi" w:cs="AcademyRegular"/>
          <w:sz w:val="24"/>
          <w:szCs w:val="24"/>
        </w:rPr>
        <w:t>технология социально-образовательного</w:t>
      </w:r>
      <w:r w:rsidRPr="0002769D">
        <w:rPr>
          <w:rFonts w:asciiTheme="majorHAnsi" w:hAnsiTheme="majorHAnsi" w:cs="AcademyRegular"/>
          <w:sz w:val="24"/>
          <w:szCs w:val="24"/>
        </w:rPr>
        <w:t xml:space="preserve"> </w:t>
      </w:r>
      <w:r w:rsidR="00DB1F41" w:rsidRPr="0002769D">
        <w:rPr>
          <w:rFonts w:asciiTheme="majorHAnsi" w:hAnsiTheme="majorHAnsi" w:cs="AcademyRegular"/>
          <w:sz w:val="24"/>
          <w:szCs w:val="24"/>
        </w:rPr>
        <w:t xml:space="preserve">проекта (её отличительная черта </w:t>
      </w:r>
      <w:r w:rsidRPr="0002769D">
        <w:rPr>
          <w:rFonts w:asciiTheme="majorHAnsi" w:hAnsiTheme="majorHAnsi" w:cs="AcademyRegular"/>
          <w:sz w:val="24"/>
          <w:szCs w:val="24"/>
        </w:rPr>
        <w:t>-</w:t>
      </w:r>
      <w:r w:rsidR="00DB1F41" w:rsidRPr="0002769D">
        <w:rPr>
          <w:rFonts w:asciiTheme="majorHAnsi" w:hAnsiTheme="majorHAnsi" w:cs="AcademyRegular"/>
          <w:sz w:val="24"/>
          <w:szCs w:val="24"/>
        </w:rPr>
        <w:t xml:space="preserve"> рождение замысла проекта строго на основе многостороннего исследования </w:t>
      </w:r>
      <w:r w:rsidRPr="0002769D">
        <w:rPr>
          <w:rFonts w:asciiTheme="majorHAnsi" w:hAnsiTheme="majorHAnsi" w:cs="AcademyRegular"/>
          <w:sz w:val="24"/>
          <w:szCs w:val="24"/>
        </w:rPr>
        <w:t>воспитанниками</w:t>
      </w:r>
      <w:r w:rsidR="00DB1F41" w:rsidRPr="0002769D">
        <w:rPr>
          <w:rFonts w:asciiTheme="majorHAnsi" w:hAnsiTheme="majorHAnsi" w:cs="AcademyRegular"/>
          <w:sz w:val="24"/>
          <w:szCs w:val="24"/>
        </w:rPr>
        <w:t xml:space="preserve"> ситуации);</w:t>
      </w:r>
    </w:p>
    <w:p w:rsidR="00DB1F41" w:rsidRPr="0002769D" w:rsidRDefault="0002769D" w:rsidP="0002769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2769D">
        <w:rPr>
          <w:rFonts w:asciiTheme="majorHAnsi" w:hAnsiTheme="majorHAnsi" w:cs="TTEA88O00"/>
          <w:sz w:val="24"/>
          <w:szCs w:val="24"/>
        </w:rPr>
        <w:t xml:space="preserve">- </w:t>
      </w:r>
      <w:r w:rsidR="00DB1F41" w:rsidRPr="0002769D">
        <w:rPr>
          <w:rFonts w:asciiTheme="majorHAnsi" w:hAnsiTheme="majorHAnsi" w:cs="AcademyRegular"/>
          <w:sz w:val="24"/>
          <w:szCs w:val="24"/>
        </w:rPr>
        <w:t>технология детско-взрослого образовательного производства (объединение детей</w:t>
      </w:r>
      <w:r w:rsidRPr="0002769D">
        <w:rPr>
          <w:rFonts w:asciiTheme="majorHAnsi" w:hAnsiTheme="majorHAnsi" w:cs="AcademyRegular"/>
          <w:sz w:val="24"/>
          <w:szCs w:val="24"/>
        </w:rPr>
        <w:t xml:space="preserve"> </w:t>
      </w:r>
      <w:r w:rsidR="00DB1F41" w:rsidRPr="0002769D">
        <w:rPr>
          <w:rFonts w:asciiTheme="majorHAnsi" w:hAnsiTheme="majorHAnsi" w:cs="AcademyRegular"/>
          <w:sz w:val="24"/>
          <w:szCs w:val="24"/>
        </w:rPr>
        <w:t>и взрослых, в котором дети занимают основные управленческие и исполнительские позиции, взрослые</w:t>
      </w:r>
      <w:r w:rsidRPr="0002769D">
        <w:rPr>
          <w:rFonts w:asciiTheme="majorHAnsi" w:hAnsiTheme="majorHAnsi" w:cs="AcademyRegular"/>
          <w:sz w:val="24"/>
          <w:szCs w:val="24"/>
        </w:rPr>
        <w:t xml:space="preserve"> </w:t>
      </w:r>
      <w:r w:rsidR="00DB1F41" w:rsidRPr="0002769D">
        <w:rPr>
          <w:rFonts w:asciiTheme="majorHAnsi" w:hAnsiTheme="majorHAnsi" w:cs="AcademyRegular"/>
          <w:sz w:val="24"/>
          <w:szCs w:val="24"/>
        </w:rPr>
        <w:t>же берут на себя самые сложные задачи</w:t>
      </w:r>
      <w:r w:rsidRPr="0002769D">
        <w:rPr>
          <w:rFonts w:asciiTheme="majorHAnsi" w:hAnsiTheme="majorHAnsi" w:cs="AcademyRegular"/>
          <w:sz w:val="24"/>
          <w:szCs w:val="24"/>
        </w:rPr>
        <w:t xml:space="preserve"> </w:t>
      </w:r>
      <w:r w:rsidR="00DB1F41" w:rsidRPr="0002769D">
        <w:rPr>
          <w:rFonts w:asciiTheme="majorHAnsi" w:hAnsiTheme="majorHAnsi" w:cs="AcademyRegular"/>
          <w:sz w:val="24"/>
          <w:szCs w:val="24"/>
        </w:rPr>
        <w:t>и поддерживают деятельность детей</w:t>
      </w:r>
      <w:r w:rsidRPr="0002769D">
        <w:rPr>
          <w:rFonts w:asciiTheme="majorHAnsi" w:hAnsiTheme="majorHAnsi" w:cs="AcademyRegular"/>
          <w:sz w:val="24"/>
          <w:szCs w:val="24"/>
        </w:rPr>
        <w:t>, при этом детский труд  должен быть добровольным, привлекательным и безопасным)</w:t>
      </w:r>
    </w:p>
    <w:p w:rsidR="0071236A" w:rsidRDefault="00562165" w:rsidP="0071236A">
      <w:pPr>
        <w:jc w:val="center"/>
        <w:rPr>
          <w:rFonts w:asciiTheme="majorHAnsi" w:hAnsiTheme="majorHAnsi"/>
          <w:b/>
          <w:color w:val="008000"/>
          <w:sz w:val="28"/>
          <w:szCs w:val="28"/>
        </w:rPr>
      </w:pPr>
      <w:r>
        <w:rPr>
          <w:rFonts w:asciiTheme="majorHAnsi" w:hAnsiTheme="majorHAnsi"/>
          <w:b/>
          <w:color w:val="008000"/>
          <w:sz w:val="28"/>
          <w:szCs w:val="28"/>
        </w:rPr>
        <w:lastRenderedPageBreak/>
        <w:t>ДЛЯ ПОДРОБНОГО ОЗНАКОМЛЕНИЯ</w:t>
      </w:r>
    </w:p>
    <w:p w:rsidR="00562165" w:rsidRPr="00562165" w:rsidRDefault="00562165" w:rsidP="0071236A">
      <w:pPr>
        <w:jc w:val="center"/>
        <w:rPr>
          <w:rFonts w:asciiTheme="majorHAnsi" w:hAnsiTheme="majorHAnsi"/>
          <w:b/>
          <w:sz w:val="28"/>
          <w:szCs w:val="28"/>
        </w:rPr>
      </w:pPr>
      <w:r w:rsidRPr="00562165">
        <w:rPr>
          <w:rFonts w:asciiTheme="majorHAnsi" w:hAnsiTheme="majorHAnsi"/>
          <w:b/>
          <w:sz w:val="28"/>
          <w:szCs w:val="28"/>
        </w:rPr>
        <w:t>Инновационный проект</w:t>
      </w:r>
    </w:p>
    <w:p w:rsidR="00562165" w:rsidRDefault="00562165" w:rsidP="0071236A">
      <w:pPr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 w:rsidRPr="00562165">
        <w:rPr>
          <w:rFonts w:asciiTheme="majorHAnsi" w:hAnsiTheme="majorHAnsi"/>
          <w:b/>
          <w:i/>
          <w:color w:val="FF0000"/>
          <w:sz w:val="28"/>
          <w:szCs w:val="28"/>
        </w:rPr>
        <w:t>«Социализация дошкольников в сельском социуме через создание в ДОУ образовательной среды «</w:t>
      </w:r>
      <w:proofErr w:type="gramStart"/>
      <w:r w:rsidRPr="00562165">
        <w:rPr>
          <w:rFonts w:asciiTheme="majorHAnsi" w:hAnsiTheme="majorHAnsi"/>
          <w:b/>
          <w:i/>
          <w:color w:val="FF0000"/>
          <w:sz w:val="28"/>
          <w:szCs w:val="28"/>
        </w:rPr>
        <w:t>Детский</w:t>
      </w:r>
      <w:proofErr w:type="gramEnd"/>
      <w:r w:rsidRPr="00562165">
        <w:rPr>
          <w:rFonts w:asciiTheme="majorHAnsi" w:hAnsiTheme="majorHAnsi"/>
          <w:b/>
          <w:i/>
          <w:color w:val="FF0000"/>
          <w:sz w:val="28"/>
          <w:szCs w:val="28"/>
        </w:rPr>
        <w:t xml:space="preserve"> </w:t>
      </w:r>
      <w:proofErr w:type="spellStart"/>
      <w:r w:rsidRPr="00562165">
        <w:rPr>
          <w:rFonts w:asciiTheme="majorHAnsi" w:hAnsiTheme="majorHAnsi"/>
          <w:b/>
          <w:i/>
          <w:color w:val="FF0000"/>
          <w:sz w:val="28"/>
          <w:szCs w:val="28"/>
        </w:rPr>
        <w:t>агропарк</w:t>
      </w:r>
      <w:proofErr w:type="spellEnd"/>
      <w:r w:rsidRPr="00562165">
        <w:rPr>
          <w:rFonts w:asciiTheme="majorHAnsi" w:hAnsiTheme="majorHAnsi"/>
          <w:b/>
          <w:i/>
          <w:color w:val="FF0000"/>
          <w:sz w:val="28"/>
          <w:szCs w:val="28"/>
        </w:rPr>
        <w:t>»</w:t>
      </w:r>
    </w:p>
    <w:p w:rsidR="00562165" w:rsidRDefault="00562165" w:rsidP="0071236A">
      <w:pPr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3716452" cy="3671750"/>
            <wp:effectExtent l="19050" t="0" r="0" b="0"/>
            <wp:docPr id="5" name="Рисунок 1" descr="C:\Users\Admin\Downloads\Screenshot_20240821_110631_Yandex St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creenshot_20240821_110631_Yandex Start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668" cy="367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165" w:rsidRPr="00562165" w:rsidRDefault="00562165" w:rsidP="0071236A">
      <w:pPr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</w:p>
    <w:p w:rsidR="0071236A" w:rsidRPr="0071236A" w:rsidRDefault="0071236A" w:rsidP="0071236A">
      <w:pPr>
        <w:jc w:val="center"/>
        <w:rPr>
          <w:rFonts w:asciiTheme="majorHAnsi" w:hAnsiTheme="majorHAnsi"/>
          <w:b/>
          <w:color w:val="008000"/>
          <w:sz w:val="28"/>
          <w:szCs w:val="28"/>
        </w:rPr>
      </w:pPr>
    </w:p>
    <w:p w:rsidR="0071236A" w:rsidRDefault="0071236A" w:rsidP="00A640BA"/>
    <w:p w:rsidR="00016DAE" w:rsidRDefault="00016DAE" w:rsidP="00016DAE">
      <w:pPr>
        <w:jc w:val="center"/>
        <w:rPr>
          <w:rFonts w:asciiTheme="majorHAnsi" w:hAnsiTheme="majorHAnsi"/>
          <w:b/>
          <w:color w:val="008000"/>
          <w:sz w:val="28"/>
          <w:szCs w:val="28"/>
        </w:rPr>
      </w:pPr>
      <w:r>
        <w:rPr>
          <w:rFonts w:asciiTheme="majorHAnsi" w:hAnsiTheme="majorHAnsi"/>
          <w:b/>
          <w:color w:val="008000"/>
          <w:sz w:val="28"/>
          <w:szCs w:val="28"/>
        </w:rPr>
        <w:lastRenderedPageBreak/>
        <w:t>ВАШИ ЗАМЕТКИ</w:t>
      </w:r>
    </w:p>
    <w:p w:rsidR="00A640BA" w:rsidRDefault="00A640BA" w:rsidP="00A640BA"/>
    <w:p w:rsidR="00A640BA" w:rsidRDefault="00A640BA" w:rsidP="00A640BA"/>
    <w:p w:rsidR="00A640BA" w:rsidRDefault="00A640BA" w:rsidP="00A640BA"/>
    <w:p w:rsidR="00A640BA" w:rsidRDefault="00A640BA" w:rsidP="00A640BA"/>
    <w:p w:rsidR="00A640BA" w:rsidRDefault="00A640BA" w:rsidP="00A640BA"/>
    <w:p w:rsidR="00A640BA" w:rsidRDefault="00A640BA" w:rsidP="00A640BA"/>
    <w:p w:rsidR="00A640BA" w:rsidRDefault="00A640BA" w:rsidP="00A640BA"/>
    <w:p w:rsidR="00016DAE" w:rsidRDefault="00016DAE" w:rsidP="00A640BA"/>
    <w:p w:rsidR="00016DAE" w:rsidRDefault="00016DAE" w:rsidP="00A640BA"/>
    <w:p w:rsidR="00016DAE" w:rsidRDefault="00016DAE" w:rsidP="00A640BA"/>
    <w:p w:rsidR="00016DAE" w:rsidRDefault="00016DAE" w:rsidP="00A640BA"/>
    <w:p w:rsidR="00016DAE" w:rsidRDefault="00016DAE" w:rsidP="00A640BA"/>
    <w:p w:rsidR="00016DAE" w:rsidRDefault="00016DAE" w:rsidP="00A640BA"/>
    <w:p w:rsidR="00016DAE" w:rsidRDefault="00016DAE" w:rsidP="00A640BA"/>
    <w:p w:rsidR="00016DAE" w:rsidRDefault="00016DAE" w:rsidP="00A640BA"/>
    <w:p w:rsidR="00016DAE" w:rsidRDefault="00016DAE" w:rsidP="00A640BA"/>
    <w:p w:rsidR="00016DAE" w:rsidRDefault="00016DAE" w:rsidP="00A640BA"/>
    <w:p w:rsidR="00016DAE" w:rsidRDefault="00016DAE" w:rsidP="00A640BA"/>
    <w:p w:rsidR="00016DAE" w:rsidRDefault="00016DAE" w:rsidP="00A640BA"/>
    <w:p w:rsidR="00016DAE" w:rsidRDefault="00016DAE" w:rsidP="00016DAE">
      <w:pPr>
        <w:jc w:val="center"/>
        <w:rPr>
          <w:rFonts w:asciiTheme="majorHAnsi" w:hAnsiTheme="majorHAnsi"/>
          <w:b/>
          <w:color w:val="008000"/>
          <w:sz w:val="28"/>
          <w:szCs w:val="28"/>
        </w:rPr>
      </w:pPr>
      <w:r>
        <w:rPr>
          <w:rFonts w:asciiTheme="majorHAnsi" w:hAnsiTheme="majorHAnsi"/>
          <w:b/>
          <w:color w:val="008000"/>
          <w:sz w:val="28"/>
          <w:szCs w:val="28"/>
        </w:rPr>
        <w:lastRenderedPageBreak/>
        <w:t>РЕФЛЕКСИЯ</w:t>
      </w:r>
    </w:p>
    <w:tbl>
      <w:tblPr>
        <w:tblStyle w:val="a7"/>
        <w:tblW w:w="0" w:type="auto"/>
        <w:tblLook w:val="04A0"/>
      </w:tblPr>
      <w:tblGrid>
        <w:gridCol w:w="2142"/>
        <w:gridCol w:w="5216"/>
      </w:tblGrid>
      <w:tr w:rsidR="00C16FA8" w:rsidTr="00B24E2A">
        <w:tc>
          <w:tcPr>
            <w:tcW w:w="2142" w:type="dxa"/>
          </w:tcPr>
          <w:p w:rsidR="00C16FA8" w:rsidRDefault="00C16FA8" w:rsidP="00016DAE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C16FA8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Что точно возьму с собой для работы, сложу в чемодан</w:t>
            </w:r>
          </w:p>
          <w:p w:rsidR="00C16FA8" w:rsidRPr="00C16FA8" w:rsidRDefault="00C16FA8" w:rsidP="00016DAE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16FA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16FA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(для себя, </w:t>
            </w:r>
            <w:proofErr w:type="gramEnd"/>
          </w:p>
          <w:p w:rsidR="00C16FA8" w:rsidRDefault="00C16FA8" w:rsidP="00016DAE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16FA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для коллег)</w:t>
            </w:r>
          </w:p>
          <w:p w:rsidR="00C16FA8" w:rsidRPr="00C16FA8" w:rsidRDefault="00C16FA8" w:rsidP="00016DAE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203575" cy="830978"/>
                  <wp:effectExtent l="19050" t="0" r="0" b="0"/>
                  <wp:docPr id="6" name="Рисунок 2" descr="C:\Users\Admin\Desktop\агробизнес\семинар областной\добр\портфель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агробизнес\семинар областной\добр\портфель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575" cy="830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</w:tcPr>
          <w:p w:rsidR="00C16FA8" w:rsidRDefault="00C16FA8" w:rsidP="00016DAE">
            <w:pPr>
              <w:jc w:val="center"/>
              <w:rPr>
                <w:rFonts w:asciiTheme="majorHAnsi" w:hAnsiTheme="majorHAnsi"/>
                <w:b/>
                <w:color w:val="008000"/>
                <w:sz w:val="28"/>
                <w:szCs w:val="28"/>
              </w:rPr>
            </w:pPr>
          </w:p>
        </w:tc>
      </w:tr>
      <w:tr w:rsidR="00C16FA8" w:rsidTr="00B24E2A">
        <w:tc>
          <w:tcPr>
            <w:tcW w:w="2142" w:type="dxa"/>
          </w:tcPr>
          <w:p w:rsidR="00C16FA8" w:rsidRDefault="00C16FA8" w:rsidP="00016DAE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Что помещаю в доработку</w:t>
            </w:r>
          </w:p>
          <w:p w:rsidR="00C16FA8" w:rsidRPr="00C16FA8" w:rsidRDefault="00C16FA8" w:rsidP="00016DAE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16FA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(пока не освоил, не понял, хочется разобраться)</w:t>
            </w:r>
          </w:p>
          <w:p w:rsidR="00C16FA8" w:rsidRPr="00C16FA8" w:rsidRDefault="00C16FA8" w:rsidP="00016DAE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10415" cy="896254"/>
                  <wp:effectExtent l="19050" t="0" r="0" b="0"/>
                  <wp:docPr id="7" name="Рисунок 3" descr="C:\Users\Admin\AppData\Local\Microsoft\Windows\INetCache\Content.Word\66005807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Microsoft\Windows\INetCache\Content.Word\66005807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59" cy="902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</w:tcPr>
          <w:p w:rsidR="00C16FA8" w:rsidRDefault="00C16FA8" w:rsidP="00016DAE">
            <w:pPr>
              <w:jc w:val="center"/>
              <w:rPr>
                <w:rFonts w:asciiTheme="majorHAnsi" w:hAnsiTheme="majorHAnsi"/>
                <w:b/>
                <w:color w:val="008000"/>
                <w:sz w:val="28"/>
                <w:szCs w:val="28"/>
              </w:rPr>
            </w:pPr>
          </w:p>
        </w:tc>
      </w:tr>
      <w:tr w:rsidR="00C16FA8" w:rsidTr="00B24E2A">
        <w:tc>
          <w:tcPr>
            <w:tcW w:w="2142" w:type="dxa"/>
          </w:tcPr>
          <w:p w:rsidR="00C16FA8" w:rsidRDefault="00C16FA8" w:rsidP="00016DAE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Чем не воспользуюсь!</w:t>
            </w:r>
          </w:p>
          <w:p w:rsidR="00C16FA8" w:rsidRDefault="00C16FA8" w:rsidP="00016DAE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16FA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(точно не </w:t>
            </w:r>
            <w:proofErr w:type="gramStart"/>
            <w:r w:rsidRPr="00C16FA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мое</w:t>
            </w:r>
            <w:proofErr w:type="gramEnd"/>
            <w:r w:rsidRPr="00C16FA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не совпадает с моими взглядами, нет ресурсов и пр.)</w:t>
            </w:r>
          </w:p>
          <w:p w:rsidR="00C16FA8" w:rsidRPr="00C16FA8" w:rsidRDefault="00C16FA8" w:rsidP="00016DAE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</w:tcPr>
          <w:p w:rsidR="00C16FA8" w:rsidRDefault="00C16FA8" w:rsidP="00016DAE">
            <w:pPr>
              <w:jc w:val="center"/>
              <w:rPr>
                <w:rFonts w:asciiTheme="majorHAnsi" w:hAnsiTheme="majorHAnsi"/>
                <w:b/>
                <w:color w:val="008000"/>
                <w:sz w:val="28"/>
                <w:szCs w:val="28"/>
              </w:rPr>
            </w:pPr>
          </w:p>
        </w:tc>
      </w:tr>
      <w:tr w:rsidR="00C16FA8" w:rsidTr="00B24E2A">
        <w:tc>
          <w:tcPr>
            <w:tcW w:w="2142" w:type="dxa"/>
          </w:tcPr>
          <w:p w:rsidR="00B24E2A" w:rsidRDefault="00C16FA8" w:rsidP="00016DAE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Примечание </w:t>
            </w:r>
            <w:r w:rsidRPr="00C16FA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(особое мнение)</w:t>
            </w:r>
          </w:p>
          <w:p w:rsidR="00C16FA8" w:rsidRPr="00C16FA8" w:rsidRDefault="00C16FA8" w:rsidP="00016DAE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</w:tcPr>
          <w:p w:rsidR="00C16FA8" w:rsidRDefault="00C16FA8" w:rsidP="00016DAE">
            <w:pPr>
              <w:jc w:val="center"/>
              <w:rPr>
                <w:rFonts w:asciiTheme="majorHAnsi" w:hAnsiTheme="majorHAnsi"/>
                <w:b/>
                <w:color w:val="008000"/>
                <w:sz w:val="28"/>
                <w:szCs w:val="28"/>
              </w:rPr>
            </w:pPr>
          </w:p>
          <w:p w:rsidR="00B24E2A" w:rsidRDefault="00B24E2A" w:rsidP="00016DAE">
            <w:pPr>
              <w:jc w:val="center"/>
              <w:rPr>
                <w:rFonts w:asciiTheme="majorHAnsi" w:hAnsiTheme="majorHAnsi"/>
                <w:b/>
                <w:color w:val="008000"/>
                <w:sz w:val="28"/>
                <w:szCs w:val="28"/>
              </w:rPr>
            </w:pPr>
          </w:p>
          <w:p w:rsidR="00B24E2A" w:rsidRDefault="00B24E2A" w:rsidP="00016DAE">
            <w:pPr>
              <w:jc w:val="center"/>
              <w:rPr>
                <w:rFonts w:asciiTheme="majorHAnsi" w:hAnsiTheme="majorHAnsi"/>
                <w:b/>
                <w:color w:val="008000"/>
                <w:sz w:val="28"/>
                <w:szCs w:val="28"/>
              </w:rPr>
            </w:pPr>
          </w:p>
        </w:tc>
      </w:tr>
    </w:tbl>
    <w:p w:rsidR="00B24E2A" w:rsidRDefault="00B24E2A" w:rsidP="00B24E2A">
      <w:pPr>
        <w:jc w:val="center"/>
        <w:rPr>
          <w:rFonts w:asciiTheme="majorHAnsi" w:hAnsiTheme="majorHAnsi"/>
          <w:b/>
          <w:color w:val="008000"/>
          <w:sz w:val="28"/>
          <w:szCs w:val="28"/>
        </w:rPr>
      </w:pPr>
      <w:r>
        <w:rPr>
          <w:rFonts w:asciiTheme="majorHAnsi" w:hAnsiTheme="majorHAnsi"/>
          <w:b/>
          <w:color w:val="008000"/>
          <w:sz w:val="28"/>
          <w:szCs w:val="28"/>
        </w:rPr>
        <w:lastRenderedPageBreak/>
        <w:t xml:space="preserve">Обратная связь </w:t>
      </w:r>
    </w:p>
    <w:p w:rsidR="00016DAE" w:rsidRDefault="00B24E2A" w:rsidP="00016DAE">
      <w:pPr>
        <w:jc w:val="center"/>
        <w:rPr>
          <w:rFonts w:asciiTheme="majorHAnsi" w:hAnsiTheme="majorHAnsi"/>
          <w:b/>
          <w:color w:val="008000"/>
          <w:sz w:val="28"/>
          <w:szCs w:val="28"/>
        </w:rPr>
      </w:pPr>
      <w:r>
        <w:rPr>
          <w:rFonts w:asciiTheme="majorHAnsi" w:hAnsiTheme="majorHAnsi"/>
          <w:b/>
          <w:noProof/>
          <w:color w:val="008000"/>
          <w:sz w:val="28"/>
          <w:szCs w:val="28"/>
        </w:rPr>
        <w:pict>
          <v:rect id="_x0000_s1026" style="position:absolute;left:0;text-align:left;margin-left:51.3pt;margin-top:15.9pt;width:274.25pt;height:86.6pt;z-index:251661312" fillcolor="#4f81bd [3204]" strokecolor="#f2f2f2 [3041]" strokeweight="3pt">
            <v:shadow on="t" type="perspective" color="#243f60 [1604]" opacity=".5" offset="1pt" offset2="-1pt"/>
            <v:textbox>
              <w:txbxContent>
                <w:p w:rsidR="00B24E2A" w:rsidRPr="00B24E2A" w:rsidRDefault="00B24E2A" w:rsidP="00B24E2A">
                  <w:pPr>
                    <w:spacing w:after="0" w:line="0" w:lineRule="atLeast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B24E2A"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Образовательная сеть </w:t>
                  </w:r>
                </w:p>
                <w:p w:rsidR="00B24E2A" w:rsidRPr="00B24E2A" w:rsidRDefault="00B24E2A" w:rsidP="00B24E2A">
                  <w:pPr>
                    <w:spacing w:after="0" w:line="0" w:lineRule="atLeast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B24E2A"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«Детский </w:t>
                  </w:r>
                  <w:proofErr w:type="spellStart"/>
                  <w:r w:rsidRPr="00B24E2A">
                    <w:rPr>
                      <w:b/>
                      <w:color w:val="FFFFFF" w:themeColor="background1"/>
                      <w:sz w:val="32"/>
                      <w:szCs w:val="32"/>
                    </w:rPr>
                    <w:t>агропарк</w:t>
                  </w:r>
                  <w:proofErr w:type="spellEnd"/>
                  <w:r w:rsidRPr="00B24E2A">
                    <w:rPr>
                      <w:b/>
                      <w:color w:val="FFFFFF" w:themeColor="background1"/>
                      <w:sz w:val="32"/>
                      <w:szCs w:val="32"/>
                    </w:rPr>
                    <w:t>»</w:t>
                  </w:r>
                </w:p>
                <w:p w:rsidR="00B24E2A" w:rsidRDefault="00B24E2A" w:rsidP="00B24E2A">
                  <w:pPr>
                    <w:spacing w:after="0" w:line="0" w:lineRule="atLeast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  <w:p w:rsidR="00B24E2A" w:rsidRPr="00B24E2A" w:rsidRDefault="00B24E2A" w:rsidP="00B24E2A">
                  <w:pPr>
                    <w:spacing w:after="0" w:line="0" w:lineRule="atLeast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B24E2A">
                    <w:rPr>
                      <w:b/>
                      <w:color w:val="FFFFFF" w:themeColor="background1"/>
                      <w:sz w:val="24"/>
                      <w:szCs w:val="24"/>
                    </w:rPr>
                    <w:t>МДОУ детский сад «Тополек»</w:t>
                  </w:r>
                </w:p>
              </w:txbxContent>
            </v:textbox>
          </v:rect>
        </w:pict>
      </w:r>
    </w:p>
    <w:p w:rsidR="00016DAE" w:rsidRPr="00A640BA" w:rsidRDefault="00A2383A" w:rsidP="00A640B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85.1pt;margin-top:77.7pt;width:22.65pt;height:21.8pt;z-index:251671552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margin-left:197.7pt;margin-top:77.7pt;width:2.45pt;height:91.3pt;z-index:251670528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91.6pt;margin-top:77.7pt;width:17.95pt;height:21.8pt;flip:x;z-index:251667456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129.7pt;margin-top:77.7pt;width:0;height:182pt;z-index:251669504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257.45pt;margin-top:77.7pt;width:14.7pt;height:187.55pt;z-index:251668480" o:connectortype="straight">
            <v:stroke endarrow="block"/>
          </v:shape>
        </w:pict>
      </w:r>
      <w:r>
        <w:rPr>
          <w:noProof/>
        </w:rPr>
        <w:pict>
          <v:oval id="_x0000_s1029" style="position:absolute;margin-left:265.5pt;margin-top:94.65pt;width:124.85pt;height:96.25pt;z-index:251664384" fillcolor="#c0504d [3205]" strokecolor="#f2f2f2 [3041]" strokeweight="3pt">
            <v:shadow on="t" type="perspective" color="#622423 [1605]" opacity=".5" offset="1pt" offset2="-1pt"/>
            <v:textbox>
              <w:txbxContent>
                <w:p w:rsidR="00A2383A" w:rsidRDefault="00A2383A" w:rsidP="00B24E2A">
                  <w:pPr>
                    <w:spacing w:after="0" w:line="0" w:lineRule="atLeast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  <w:p w:rsidR="00B24E2A" w:rsidRDefault="00B24E2A" w:rsidP="00B24E2A">
                  <w:pPr>
                    <w:spacing w:after="0" w:line="0" w:lineRule="atLeast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B24E2A">
                    <w:rPr>
                      <w:b/>
                      <w:color w:val="FFFFFF" w:themeColor="background1"/>
                      <w:sz w:val="24"/>
                      <w:szCs w:val="24"/>
                    </w:rPr>
                    <w:t>Модуль «</w:t>
                  </w:r>
                  <w:proofErr w:type="spellStart"/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Агро</w:t>
                  </w:r>
                  <w:proofErr w:type="spellEnd"/>
                </w:p>
                <w:p w:rsidR="00B24E2A" w:rsidRPr="00B24E2A" w:rsidRDefault="00B24E2A" w:rsidP="00B24E2A">
                  <w:pPr>
                    <w:spacing w:after="0" w:line="0" w:lineRule="atLeast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Лаборатория</w:t>
                  </w:r>
                  <w:r w:rsidRPr="00B24E2A">
                    <w:rPr>
                      <w:b/>
                      <w:color w:val="FFFFFF" w:themeColor="background1"/>
                      <w:sz w:val="24"/>
                      <w:szCs w:val="24"/>
                    </w:rPr>
                    <w:t>»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1" style="position:absolute;margin-left:61.75pt;margin-top:254.75pt;width:112.45pt;height:96.25pt;z-index:251666432" fillcolor="#c0504d [3205]" strokecolor="#f2f2f2 [3041]" strokeweight="3pt">
            <v:shadow on="t" type="perspective" color="#622423 [1605]" opacity=".5" offset="1pt" offset2="-1pt"/>
            <v:textbox>
              <w:txbxContent>
                <w:p w:rsidR="00B24E2A" w:rsidRPr="00A2383A" w:rsidRDefault="00A2383A" w:rsidP="00A2383A">
                  <w:pPr>
                    <w:jc w:val="center"/>
                    <w:rPr>
                      <w:color w:val="FFFFFF" w:themeColor="background1"/>
                      <w:sz w:val="72"/>
                      <w:szCs w:val="72"/>
                    </w:rPr>
                  </w:pPr>
                  <w:r w:rsidRPr="00A2383A">
                    <w:rPr>
                      <w:color w:val="FFFFFF" w:themeColor="background1"/>
                      <w:sz w:val="72"/>
                      <w:szCs w:val="72"/>
                    </w:rPr>
                    <w:t>?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8" style="position:absolute;margin-left:145pt;margin-top:169pt;width:112.45pt;height:96.25pt;z-index:251663360" fillcolor="#c0504d [3205]" strokecolor="#f2f2f2 [3041]" strokeweight="3pt">
            <v:shadow on="t" type="perspective" color="#622423 [1605]" opacity=".5" offset="1pt" offset2="-1pt"/>
            <v:textbox>
              <w:txbxContent>
                <w:p w:rsidR="00B24E2A" w:rsidRPr="00B24E2A" w:rsidRDefault="00B24E2A" w:rsidP="00B24E2A">
                  <w:p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B24E2A">
                    <w:rPr>
                      <w:b/>
                      <w:color w:val="FFFFFF" w:themeColor="background1"/>
                      <w:sz w:val="24"/>
                      <w:szCs w:val="24"/>
                    </w:rPr>
                    <w:t>Модуль «</w:t>
                  </w: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Опытное Поле</w:t>
                  </w:r>
                  <w:r w:rsidRPr="00B24E2A">
                    <w:rPr>
                      <w:b/>
                      <w:color w:val="FFFFFF" w:themeColor="background1"/>
                      <w:sz w:val="24"/>
                      <w:szCs w:val="24"/>
                    </w:rPr>
                    <w:t>»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7" style="position:absolute;margin-left:17.25pt;margin-top:99.5pt;width:112.45pt;height:96.25pt;z-index:251662336" fillcolor="#c0504d [3205]" strokecolor="#f2f2f2 [3041]" strokeweight="3pt">
            <v:shadow on="t" type="perspective" color="#622423 [1605]" opacity=".5" offset="1pt" offset2="-1pt"/>
            <v:textbox>
              <w:txbxContent>
                <w:p w:rsidR="00B24E2A" w:rsidRPr="00B24E2A" w:rsidRDefault="00B24E2A" w:rsidP="00B24E2A">
                  <w:p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B24E2A">
                    <w:rPr>
                      <w:b/>
                      <w:color w:val="FFFFFF" w:themeColor="background1"/>
                      <w:sz w:val="24"/>
                      <w:szCs w:val="24"/>
                    </w:rPr>
                    <w:t>Модуль «Сельская усадьба»</w:t>
                  </w:r>
                </w:p>
              </w:txbxContent>
            </v:textbox>
          </v:oval>
        </w:pict>
      </w:r>
      <w:r w:rsidR="00B24E2A">
        <w:rPr>
          <w:noProof/>
        </w:rPr>
        <w:pict>
          <v:oval id="_x0000_s1030" style="position:absolute;margin-left:233.95pt;margin-top:254.75pt;width:112.45pt;height:96.25pt;z-index:251665408" fillcolor="#c0504d [3205]" strokecolor="#f2f2f2 [3041]" strokeweight="3pt">
            <v:shadow on="t" type="perspective" color="#622423 [1605]" opacity=".5" offset="1pt" offset2="-1pt"/>
            <v:textbox>
              <w:txbxContent>
                <w:p w:rsidR="00B24E2A" w:rsidRPr="00A2383A" w:rsidRDefault="00A2383A" w:rsidP="00B24E2A">
                  <w:pPr>
                    <w:jc w:val="center"/>
                    <w:rPr>
                      <w:b/>
                      <w:color w:val="FFFFFF" w:themeColor="background1"/>
                      <w:sz w:val="72"/>
                      <w:szCs w:val="72"/>
                    </w:rPr>
                  </w:pPr>
                  <w:r w:rsidRPr="00A2383A">
                    <w:rPr>
                      <w:b/>
                      <w:color w:val="FFFFFF" w:themeColor="background1"/>
                      <w:sz w:val="72"/>
                      <w:szCs w:val="72"/>
                    </w:rPr>
                    <w:t>?</w:t>
                  </w:r>
                </w:p>
              </w:txbxContent>
            </v:textbox>
          </v:oval>
        </w:pict>
      </w:r>
    </w:p>
    <w:sectPr w:rsidR="00016DAE" w:rsidRPr="00A640BA" w:rsidSect="00A2383A">
      <w:pgSz w:w="16838" w:h="11906" w:orient="landscape"/>
      <w:pgMar w:top="851" w:right="851" w:bottom="851" w:left="851" w:header="709" w:footer="709" w:gutter="0"/>
      <w:cols w:num="2" w:space="85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cademy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EA88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40BA"/>
    <w:rsid w:val="00016DAE"/>
    <w:rsid w:val="0002769D"/>
    <w:rsid w:val="00076FDF"/>
    <w:rsid w:val="002D3832"/>
    <w:rsid w:val="003D11C8"/>
    <w:rsid w:val="00461AFF"/>
    <w:rsid w:val="004753B3"/>
    <w:rsid w:val="004F4E00"/>
    <w:rsid w:val="00562165"/>
    <w:rsid w:val="006728F3"/>
    <w:rsid w:val="0071236A"/>
    <w:rsid w:val="007B035E"/>
    <w:rsid w:val="00A2383A"/>
    <w:rsid w:val="00A640BA"/>
    <w:rsid w:val="00AE21BD"/>
    <w:rsid w:val="00B24E2A"/>
    <w:rsid w:val="00C16FA8"/>
    <w:rsid w:val="00CA7854"/>
    <w:rsid w:val="00DB1F41"/>
    <w:rsid w:val="00DF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  <o:rules v:ext="edit">
        <o:r id="V:Rule4" type="connector" idref="#_x0000_s1033"/>
        <o:r id="V:Rule6" type="connector" idref="#_x0000_s1034"/>
        <o:r id="V:Rule8" type="connector" idref="#_x0000_s1035"/>
        <o:r id="V:Rule10" type="connector" idref="#_x0000_s1036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0B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61AFF"/>
    <w:rPr>
      <w:b/>
      <w:bCs/>
    </w:rPr>
  </w:style>
  <w:style w:type="character" w:styleId="a6">
    <w:name w:val="Hyperlink"/>
    <w:basedOn w:val="a0"/>
    <w:uiPriority w:val="99"/>
    <w:unhideWhenUsed/>
    <w:rsid w:val="00DB1F4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16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sadtopole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710C7-BB0B-4B6C-A034-AF915209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2024-08-20T13:44:00Z</dcterms:created>
  <dcterms:modified xsi:type="dcterms:W3CDTF">2024-08-21T12:15:00Z</dcterms:modified>
</cp:coreProperties>
</file>